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D8E" w14:textId="77777777" w:rsidR="00AA0A51" w:rsidRPr="0001150F" w:rsidRDefault="00AA0A51" w:rsidP="00AA0A51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14:paraId="4BFC679D" w14:textId="77777777" w:rsidR="00AA0A51" w:rsidRPr="0001150F" w:rsidRDefault="00AA0A51" w:rsidP="00AA0A51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14:paraId="2D1FC282" w14:textId="77777777" w:rsidR="00AA0A51" w:rsidRPr="0001150F" w:rsidRDefault="00AA0A51" w:rsidP="00AA0A51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14:paraId="3675D237" w14:textId="68625DDE" w:rsidR="00C15D64" w:rsidRPr="0001150F" w:rsidRDefault="00C15D64" w:rsidP="00396E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1150F">
        <w:rPr>
          <w:rFonts w:ascii="Bookman Old Style" w:hAnsi="Bookman Old Style"/>
          <w:sz w:val="24"/>
          <w:szCs w:val="24"/>
        </w:rPr>
        <w:t>PROJETO DE LEI N</w:t>
      </w:r>
      <w:r w:rsidR="009D2AA7">
        <w:rPr>
          <w:rFonts w:ascii="Bookman Old Style" w:hAnsi="Bookman Old Style"/>
          <w:sz w:val="24"/>
          <w:szCs w:val="24"/>
        </w:rPr>
        <w:t>º</w:t>
      </w:r>
      <w:r w:rsidRPr="0001150F">
        <w:rPr>
          <w:rFonts w:ascii="Bookman Old Style" w:hAnsi="Bookman Old Style"/>
          <w:sz w:val="24"/>
          <w:szCs w:val="24"/>
        </w:rPr>
        <w:t xml:space="preserve">_____, </w:t>
      </w:r>
    </w:p>
    <w:p w14:paraId="67E213D0" w14:textId="1554362B" w:rsidR="0001150F" w:rsidRPr="0001150F" w:rsidRDefault="00C15D64" w:rsidP="0001150F">
      <w:pPr>
        <w:pStyle w:val="estruturablock"/>
        <w:ind w:left="4536"/>
        <w:jc w:val="both"/>
        <w:rPr>
          <w:rFonts w:ascii="Bookman Old Style" w:hAnsi="Bookman Old Style" w:cs="Arial"/>
          <w:i/>
          <w:iCs/>
          <w:color w:val="000000"/>
        </w:rPr>
      </w:pPr>
      <w:r w:rsidRPr="0001150F">
        <w:rPr>
          <w:rStyle w:val="Forte"/>
          <w:rFonts w:ascii="Bookman Old Style" w:hAnsi="Bookman Old Style" w:cs="Arial"/>
          <w:b w:val="0"/>
          <w:bCs w:val="0"/>
          <w:i/>
          <w:iCs/>
          <w:color w:val="000000"/>
        </w:rPr>
        <w:t>"</w:t>
      </w:r>
      <w:r w:rsidR="00ED1BE5" w:rsidRPr="0001150F">
        <w:rPr>
          <w:i/>
          <w:iCs/>
        </w:rPr>
        <w:t xml:space="preserve"> </w:t>
      </w:r>
      <w:r w:rsidR="0001150F" w:rsidRPr="0001150F">
        <w:rPr>
          <w:rFonts w:ascii="Bookman Old Style" w:hAnsi="Bookman Old Style" w:cs="Arial"/>
          <w:i/>
          <w:iCs/>
          <w:color w:val="000000"/>
        </w:rPr>
        <w:t>Autoriza o Poder Executivo a conceder isenção do Imposto Predial e Territorial Urbano (IPTU) a proprietários e locatários de imóveis portadores de câncer ou tumor maligno, e dá outras providências.</w:t>
      </w:r>
      <w:r w:rsidR="0001150F">
        <w:rPr>
          <w:rFonts w:ascii="Bookman Old Style" w:hAnsi="Bookman Old Style" w:cs="Arial"/>
          <w:i/>
          <w:iCs/>
          <w:color w:val="000000"/>
        </w:rPr>
        <w:t>”</w:t>
      </w:r>
    </w:p>
    <w:p w14:paraId="0436A304" w14:textId="77777777" w:rsidR="00687D05" w:rsidRPr="0001150F" w:rsidRDefault="00687D05" w:rsidP="00C15D64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14:paraId="71C7B772" w14:textId="2F37A160" w:rsidR="00C15D64" w:rsidRPr="0001150F" w:rsidRDefault="00ED1BE5" w:rsidP="00C15D64">
      <w:pPr>
        <w:ind w:firstLine="1134"/>
        <w:jc w:val="both"/>
        <w:rPr>
          <w:rFonts w:ascii="Bookman Old Style" w:hAnsi="Bookman Old Style"/>
          <w:sz w:val="24"/>
          <w:szCs w:val="24"/>
        </w:rPr>
      </w:pPr>
      <w:r w:rsidRPr="0001150F">
        <w:rPr>
          <w:rFonts w:ascii="Bookman Old Style" w:hAnsi="Bookman Old Style"/>
          <w:b/>
          <w:bCs/>
          <w:sz w:val="24"/>
          <w:szCs w:val="24"/>
        </w:rPr>
        <w:t>VALDIR JOSÉ LUDWIG</w:t>
      </w:r>
      <w:r w:rsidR="00C15D64" w:rsidRPr="0001150F">
        <w:rPr>
          <w:rFonts w:ascii="Bookman Old Style" w:hAnsi="Bookman Old Style"/>
          <w:sz w:val="24"/>
          <w:szCs w:val="24"/>
        </w:rPr>
        <w:t>, Prefeito Municipal de Ivoti</w:t>
      </w:r>
      <w:r w:rsidRPr="0001150F">
        <w:rPr>
          <w:rFonts w:ascii="Bookman Old Style" w:hAnsi="Bookman Old Style"/>
          <w:sz w:val="24"/>
          <w:szCs w:val="24"/>
        </w:rPr>
        <w:t xml:space="preserve">/RS, </w:t>
      </w:r>
      <w:r w:rsidR="00C15D64" w:rsidRPr="0001150F">
        <w:rPr>
          <w:rFonts w:ascii="Bookman Old Style" w:hAnsi="Bookman Old Style"/>
          <w:sz w:val="24"/>
          <w:szCs w:val="24"/>
        </w:rPr>
        <w:t xml:space="preserve">Faço saber que o Poder Legislativo aprovou e eu sanciono a seguinte </w:t>
      </w:r>
      <w:r w:rsidRPr="0001150F">
        <w:rPr>
          <w:rFonts w:ascii="Bookman Old Style" w:hAnsi="Bookman Old Style"/>
          <w:sz w:val="24"/>
          <w:szCs w:val="24"/>
        </w:rPr>
        <w:t>LEI:</w:t>
      </w:r>
    </w:p>
    <w:p w14:paraId="6E7BEC75" w14:textId="5A759579" w:rsidR="0001150F" w:rsidRPr="0001150F" w:rsidRDefault="0001150F" w:rsidP="0001150F">
      <w:pPr>
        <w:pStyle w:val="estruturablock"/>
        <w:ind w:firstLine="1134"/>
        <w:jc w:val="both"/>
        <w:rPr>
          <w:rFonts w:ascii="Bookman Old Style" w:hAnsi="Bookman Old Style" w:cs="Arial"/>
          <w:color w:val="000000"/>
        </w:rPr>
      </w:pPr>
      <w:bookmarkStart w:id="0" w:name="107327"/>
      <w:bookmarkStart w:id="1" w:name="107328"/>
      <w:bookmarkStart w:id="2" w:name="107329"/>
      <w:bookmarkEnd w:id="0"/>
      <w:bookmarkEnd w:id="1"/>
      <w:bookmarkEnd w:id="2"/>
      <w:r w:rsidRPr="0001150F">
        <w:rPr>
          <w:rFonts w:ascii="Bookman Old Style" w:hAnsi="Bookman Old Style" w:cs="Arial"/>
          <w:b/>
          <w:bCs/>
          <w:color w:val="000000"/>
        </w:rPr>
        <w:t>Art. 1º</w:t>
      </w:r>
      <w:r w:rsidRPr="0001150F">
        <w:rPr>
          <w:rFonts w:ascii="Bookman Old Style" w:hAnsi="Bookman Old Style" w:cs="Arial"/>
          <w:color w:val="000000"/>
        </w:rPr>
        <w:t xml:space="preserve"> Fica o Poder Executivo autorizado a conceder isenção do pagamento do Imposto Predial e Territorial Urbano </w:t>
      </w:r>
      <w:r w:rsidRPr="0001150F">
        <w:rPr>
          <w:rFonts w:ascii="Bookman Old Style" w:hAnsi="Bookman Old Style" w:cs="Arial"/>
          <w:b/>
          <w:bCs/>
          <w:color w:val="000000"/>
        </w:rPr>
        <w:t>(IPTU)</w:t>
      </w:r>
      <w:r w:rsidRPr="0001150F">
        <w:rPr>
          <w:rFonts w:ascii="Bookman Old Style" w:hAnsi="Bookman Old Style" w:cs="Arial"/>
          <w:color w:val="000000"/>
        </w:rPr>
        <w:t xml:space="preserve"> sobre o imóvel que seja de propriedade e residência do contribuinte, cônjuge, companheiro(a), ou de que seja locatário, que comprovadamente seja portador tumor maligno.</w:t>
      </w:r>
    </w:p>
    <w:p w14:paraId="232B3220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§ 1º Para fins da isenção de que trata o </w:t>
      </w:r>
      <w:r w:rsidRPr="0001150F">
        <w:rPr>
          <w:rFonts w:ascii="Bookman Old Style" w:hAnsi="Bookman Old Style" w:cs="Arial"/>
          <w:i/>
          <w:iCs/>
          <w:color w:val="000000"/>
        </w:rPr>
        <w:t>caput</w:t>
      </w:r>
      <w:r w:rsidRPr="0001150F">
        <w:rPr>
          <w:rFonts w:ascii="Bookman Old Style" w:hAnsi="Bookman Old Style" w:cs="Arial"/>
          <w:color w:val="000000"/>
        </w:rPr>
        <w:t xml:space="preserve"> deste artigo, considera-se portador de câncer ou tumor maligno o indivíduo que apresentar laudo médico conclusivo da medicina especializada atestando a doença.</w:t>
      </w:r>
    </w:p>
    <w:p w14:paraId="4B2EC593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§ 2º A isenção de que trata o </w:t>
      </w:r>
      <w:r w:rsidRPr="0001150F">
        <w:rPr>
          <w:rFonts w:ascii="Bookman Old Style" w:hAnsi="Bookman Old Style" w:cs="Arial"/>
          <w:i/>
          <w:iCs/>
          <w:color w:val="000000"/>
        </w:rPr>
        <w:t>caput</w:t>
      </w:r>
      <w:r w:rsidRPr="0001150F">
        <w:rPr>
          <w:rFonts w:ascii="Bookman Old Style" w:hAnsi="Bookman Old Style" w:cs="Arial"/>
          <w:color w:val="000000"/>
        </w:rPr>
        <w:t xml:space="preserve"> deste artigo aplicar-se-á a imóvel com área de terreno de </w:t>
      </w:r>
      <w:r w:rsidRPr="0001150F">
        <w:rPr>
          <w:rFonts w:ascii="Bookman Old Style" w:hAnsi="Bookman Old Style" w:cs="Arial"/>
          <w:b/>
          <w:bCs/>
          <w:color w:val="000000"/>
        </w:rPr>
        <w:t>até 400 m²</w:t>
      </w:r>
      <w:r w:rsidRPr="0001150F">
        <w:rPr>
          <w:rFonts w:ascii="Bookman Old Style" w:hAnsi="Bookman Old Style" w:cs="Arial"/>
          <w:color w:val="000000"/>
        </w:rPr>
        <w:t xml:space="preserve"> (quatrocentos metros quadrados) e que seja utilizado </w:t>
      </w:r>
      <w:r w:rsidRPr="0001150F">
        <w:rPr>
          <w:rFonts w:ascii="Bookman Old Style" w:hAnsi="Bookman Old Style" w:cs="Arial"/>
          <w:b/>
          <w:bCs/>
          <w:color w:val="000000"/>
        </w:rPr>
        <w:t>exclusivamente como residência</w:t>
      </w:r>
      <w:r w:rsidRPr="0001150F">
        <w:rPr>
          <w:rFonts w:ascii="Bookman Old Style" w:hAnsi="Bookman Old Style" w:cs="Arial"/>
          <w:color w:val="000000"/>
        </w:rPr>
        <w:t xml:space="preserve"> do beneficiário e sua família.</w:t>
      </w:r>
    </w:p>
    <w:p w14:paraId="5C5E6AF9" w14:textId="4CF3DEDE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§ 3º O benefício será concedido a</w:t>
      </w:r>
      <w:r>
        <w:rPr>
          <w:rFonts w:ascii="Bookman Old Style" w:hAnsi="Bookman Old Style" w:cs="Arial"/>
          <w:color w:val="000000"/>
        </w:rPr>
        <w:t xml:space="preserve">o requerente </w:t>
      </w:r>
      <w:r w:rsidRPr="0001150F">
        <w:rPr>
          <w:rFonts w:ascii="Bookman Old Style" w:hAnsi="Bookman Old Style" w:cs="Arial"/>
          <w:color w:val="000000"/>
        </w:rPr>
        <w:t xml:space="preserve">com </w:t>
      </w:r>
      <w:r w:rsidRPr="0001150F">
        <w:rPr>
          <w:rFonts w:ascii="Bookman Old Style" w:hAnsi="Bookman Old Style" w:cs="Arial"/>
          <w:b/>
          <w:bCs/>
          <w:color w:val="000000"/>
        </w:rPr>
        <w:t xml:space="preserve">renda mensal de até </w:t>
      </w:r>
      <w:r w:rsidR="009D2AA7">
        <w:rPr>
          <w:rFonts w:ascii="Bookman Old Style" w:hAnsi="Bookman Old Style" w:cs="Arial"/>
          <w:b/>
          <w:bCs/>
          <w:color w:val="000000"/>
        </w:rPr>
        <w:t>3</w:t>
      </w:r>
      <w:r w:rsidRPr="0001150F">
        <w:rPr>
          <w:rFonts w:ascii="Bookman Old Style" w:hAnsi="Bookman Old Style" w:cs="Arial"/>
          <w:b/>
          <w:bCs/>
          <w:color w:val="000000"/>
        </w:rPr>
        <w:t xml:space="preserve"> (</w:t>
      </w:r>
      <w:r w:rsidR="009D2AA7">
        <w:rPr>
          <w:rFonts w:ascii="Bookman Old Style" w:hAnsi="Bookman Old Style" w:cs="Arial"/>
          <w:b/>
          <w:bCs/>
          <w:color w:val="000000"/>
        </w:rPr>
        <w:t>três</w:t>
      </w:r>
      <w:r w:rsidRPr="0001150F">
        <w:rPr>
          <w:rFonts w:ascii="Bookman Old Style" w:hAnsi="Bookman Old Style" w:cs="Arial"/>
          <w:b/>
          <w:bCs/>
          <w:color w:val="000000"/>
        </w:rPr>
        <w:t>) salários mínimos</w:t>
      </w:r>
      <w:r w:rsidRPr="0001150F">
        <w:rPr>
          <w:rFonts w:ascii="Bookman Old Style" w:hAnsi="Bookman Old Style" w:cs="Arial"/>
          <w:color w:val="000000"/>
        </w:rPr>
        <w:t xml:space="preserve"> nacionais vigentes.</w:t>
      </w:r>
    </w:p>
    <w:p w14:paraId="2D3AB2BE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§ 4º No caso de o imóvel ser alugado, a isenção se aplicará ao locatário que, por força contratual, seja o responsável pelo custeio do IPTU, mediante a comprovação da condição de portador da doença nos termos do § 1º deste artigo, e das demais condições estabelecidas.</w:t>
      </w:r>
    </w:p>
    <w:p w14:paraId="3FE7E629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§ 5º A isenção não será permanente, cessando no momento em que o paciente obtiver alta médica, devidamente comprovada por laudo de profissional da medicina especializada.</w:t>
      </w:r>
    </w:p>
    <w:p w14:paraId="58B1DF60" w14:textId="77777777" w:rsid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2º</w:t>
      </w:r>
      <w:r w:rsidRPr="0001150F">
        <w:rPr>
          <w:rFonts w:ascii="Bookman Old Style" w:hAnsi="Bookman Old Style" w:cs="Arial"/>
          <w:color w:val="000000"/>
        </w:rPr>
        <w:t xml:space="preserve"> Para ter direito à isenção, o requerente deverá apresentar cópias dos seguintes documentos ao órgão competente da Prefeitura Municipal: </w:t>
      </w:r>
    </w:p>
    <w:p w14:paraId="59C96CE7" w14:textId="7777777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lastRenderedPageBreak/>
        <w:t xml:space="preserve">I – Documento hábil comprobatório da propriedade do imóvel (matrícula atualizada) ou contrato de locação em que conste o requerente como principal locatário e a cláusula de responsabilidade pelo IPTU; </w:t>
      </w:r>
    </w:p>
    <w:p w14:paraId="15A1D52D" w14:textId="7777777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II – Documento de identificação do requerente (Registro de Identidade - RG ou outro documento oficial com foto) e Cadastro de Pessoa Física (CPF);</w:t>
      </w:r>
    </w:p>
    <w:p w14:paraId="390B2F85" w14:textId="7777777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III – Em caso de doença de cônjuge, companheiro(a) ou dependente, documento hábil a fim de se comprovar o vínculo de dependência (cópia da Certidão de Casamento/União Estável, ou Certidão de Nascimento para filhos menores ou outros documentos que comprovem a dependência legal); </w:t>
      </w:r>
    </w:p>
    <w:p w14:paraId="6CE4C4B5" w14:textId="7777777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IV – Comprovante de residência atualizado; </w:t>
      </w:r>
    </w:p>
    <w:p w14:paraId="08BFE8A8" w14:textId="454D393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V – Comprovantes de renda dos últimos 3 (três) meses, para aferição do limite estabelecido no § 3º do Art. 1º; </w:t>
      </w:r>
    </w:p>
    <w:p w14:paraId="08A59291" w14:textId="77777777" w:rsidR="0001150F" w:rsidRDefault="0001150F" w:rsidP="0001150F">
      <w:pPr>
        <w:pStyle w:val="estruturablock"/>
        <w:ind w:left="567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VI – Atestado médico fornecido por profissional da medicina especializada que acompanha o tratamento, contendo: </w:t>
      </w:r>
    </w:p>
    <w:p w14:paraId="06FA4A1F" w14:textId="77777777" w:rsidR="0001150F" w:rsidRDefault="0001150F" w:rsidP="0001150F">
      <w:pPr>
        <w:pStyle w:val="estruturablock"/>
        <w:ind w:left="1560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a) Diagnóstico expressivo da doença (anatomopatológico, se aplicável); </w:t>
      </w:r>
    </w:p>
    <w:p w14:paraId="29DD1B2D" w14:textId="77777777" w:rsidR="0001150F" w:rsidRDefault="0001150F" w:rsidP="0001150F">
      <w:pPr>
        <w:pStyle w:val="estruturablock"/>
        <w:ind w:left="1560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b) Estágio clínico atual;</w:t>
      </w:r>
    </w:p>
    <w:p w14:paraId="7BE2FF62" w14:textId="4E6C3FEC" w:rsidR="0001150F" w:rsidRDefault="0001150F" w:rsidP="0001150F">
      <w:pPr>
        <w:pStyle w:val="estruturablock"/>
        <w:ind w:left="1560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 c) Classificação Internacional da Doença (CID); </w:t>
      </w:r>
    </w:p>
    <w:p w14:paraId="3E758325" w14:textId="4AFA357E" w:rsidR="0001150F" w:rsidRPr="0001150F" w:rsidRDefault="0001150F" w:rsidP="0001150F">
      <w:pPr>
        <w:pStyle w:val="estruturablock"/>
        <w:ind w:left="1560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d) Assinatura e carimbo que identifique o nome e número de registro do médico no Conselho Regional de Medicina (CRM).</w:t>
      </w:r>
    </w:p>
    <w:p w14:paraId="3D34EA86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3º</w:t>
      </w:r>
      <w:r w:rsidRPr="0001150F">
        <w:rPr>
          <w:rFonts w:ascii="Bookman Old Style" w:hAnsi="Bookman Old Style" w:cs="Arial"/>
          <w:color w:val="000000"/>
        </w:rPr>
        <w:t xml:space="preserve"> A isenção de que trata o artigo 1º deverá ser concedida somente para um único imóvel, de propriedade ou locação do portador da doença, e que seja utilizado exclusivamente como sua residência e de sua família, independentemente do valor venal do imóvel.</w:t>
      </w:r>
    </w:p>
    <w:p w14:paraId="3215E67B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4º</w:t>
      </w:r>
      <w:r w:rsidRPr="0001150F">
        <w:rPr>
          <w:rFonts w:ascii="Bookman Old Style" w:hAnsi="Bookman Old Style" w:cs="Arial"/>
          <w:color w:val="000000"/>
        </w:rPr>
        <w:t xml:space="preserve"> A isenção do Imposto Predial e Territorial Urbano (IPTU) não desobriga o contribuinte do pagamento das taxas municipais incidentes sobre o imóvel.</w:t>
      </w:r>
    </w:p>
    <w:p w14:paraId="0D37C152" w14:textId="3E6B5595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5º</w:t>
      </w:r>
      <w:r w:rsidRPr="0001150F">
        <w:rPr>
          <w:rFonts w:ascii="Bookman Old Style" w:hAnsi="Bookman Old Style" w:cs="Arial"/>
          <w:color w:val="000000"/>
        </w:rPr>
        <w:t xml:space="preserve"> Os benefícios de que trata esta Lei, quando concedidos, serão válidos por </w:t>
      </w:r>
      <w:r>
        <w:rPr>
          <w:rFonts w:ascii="Bookman Old Style" w:hAnsi="Bookman Old Style" w:cs="Arial"/>
          <w:color w:val="000000"/>
        </w:rPr>
        <w:t>5</w:t>
      </w:r>
      <w:r w:rsidRPr="0001150F">
        <w:rPr>
          <w:rFonts w:ascii="Bookman Old Style" w:hAnsi="Bookman Old Style" w:cs="Arial"/>
          <w:color w:val="000000"/>
        </w:rPr>
        <w:t xml:space="preserve"> (</w:t>
      </w:r>
      <w:r>
        <w:rPr>
          <w:rFonts w:ascii="Bookman Old Style" w:hAnsi="Bookman Old Style" w:cs="Arial"/>
          <w:color w:val="000000"/>
        </w:rPr>
        <w:t>cinco</w:t>
      </w:r>
      <w:r w:rsidRPr="0001150F">
        <w:rPr>
          <w:rFonts w:ascii="Bookman Old Style" w:hAnsi="Bookman Old Style" w:cs="Arial"/>
          <w:color w:val="000000"/>
        </w:rPr>
        <w:t>) ano</w:t>
      </w:r>
      <w:r>
        <w:rPr>
          <w:rFonts w:ascii="Bookman Old Style" w:hAnsi="Bookman Old Style" w:cs="Arial"/>
          <w:color w:val="000000"/>
        </w:rPr>
        <w:t>s</w:t>
      </w:r>
      <w:r w:rsidRPr="0001150F">
        <w:rPr>
          <w:rFonts w:ascii="Bookman Old Style" w:hAnsi="Bookman Old Style" w:cs="Arial"/>
          <w:color w:val="000000"/>
        </w:rPr>
        <w:t xml:space="preserve">, após o que deverá ser novamente requerido, nas mesmas condições já especificadas, para um novo período de </w:t>
      </w:r>
      <w:r>
        <w:rPr>
          <w:rFonts w:ascii="Bookman Old Style" w:hAnsi="Bookman Old Style" w:cs="Arial"/>
          <w:color w:val="000000"/>
        </w:rPr>
        <w:t>5</w:t>
      </w:r>
      <w:r w:rsidRPr="0001150F">
        <w:rPr>
          <w:rFonts w:ascii="Bookman Old Style" w:hAnsi="Bookman Old Style" w:cs="Arial"/>
          <w:color w:val="000000"/>
        </w:rPr>
        <w:t xml:space="preserve"> (</w:t>
      </w:r>
      <w:r>
        <w:rPr>
          <w:rFonts w:ascii="Bookman Old Style" w:hAnsi="Bookman Old Style" w:cs="Arial"/>
          <w:color w:val="000000"/>
        </w:rPr>
        <w:t>cinco</w:t>
      </w:r>
      <w:r w:rsidRPr="0001150F">
        <w:rPr>
          <w:rFonts w:ascii="Bookman Old Style" w:hAnsi="Bookman Old Style" w:cs="Arial"/>
          <w:color w:val="000000"/>
        </w:rPr>
        <w:t>) ano</w:t>
      </w:r>
      <w:r>
        <w:rPr>
          <w:rFonts w:ascii="Bookman Old Style" w:hAnsi="Bookman Old Style" w:cs="Arial"/>
          <w:color w:val="000000"/>
        </w:rPr>
        <w:t>s</w:t>
      </w:r>
      <w:r w:rsidRPr="0001150F">
        <w:rPr>
          <w:rFonts w:ascii="Bookman Old Style" w:hAnsi="Bookman Old Style" w:cs="Arial"/>
          <w:color w:val="000000"/>
        </w:rPr>
        <w:t>, e cessará automaticamente quando deixar de ser requerido ou quando as condições que ensejaram a concessão não forem mais satisfeitas.</w:t>
      </w:r>
    </w:p>
    <w:p w14:paraId="2F0028F4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Parágrafo único</w:t>
      </w:r>
      <w:r w:rsidRPr="0001150F">
        <w:rPr>
          <w:rFonts w:ascii="Bookman Old Style" w:hAnsi="Bookman Old Style" w:cs="Arial"/>
          <w:color w:val="000000"/>
        </w:rPr>
        <w:t>. O requerimento de renovação da isenção deverá ser protocolado no prazo estabelecido em regulamento, acompanhado da documentação atualizada exigida no Art. 2º.</w:t>
      </w:r>
    </w:p>
    <w:p w14:paraId="342FDB07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lastRenderedPageBreak/>
        <w:t>Art. 6º</w:t>
      </w:r>
      <w:r w:rsidRPr="0001150F">
        <w:rPr>
          <w:rFonts w:ascii="Bookman Old Style" w:hAnsi="Bookman Old Style" w:cs="Arial"/>
          <w:color w:val="000000"/>
        </w:rPr>
        <w:t xml:space="preserve"> Fica o Poder Executivo autorizado a conceder remissão de débitos referentes ao IPTU do imóvel de que trata o </w:t>
      </w:r>
      <w:r w:rsidRPr="0001150F">
        <w:rPr>
          <w:rFonts w:ascii="Bookman Old Style" w:hAnsi="Bookman Old Style" w:cs="Arial"/>
          <w:i/>
          <w:iCs/>
          <w:color w:val="000000"/>
        </w:rPr>
        <w:t>caput</w:t>
      </w:r>
      <w:r w:rsidRPr="0001150F">
        <w:rPr>
          <w:rFonts w:ascii="Bookman Old Style" w:hAnsi="Bookman Old Style" w:cs="Arial"/>
          <w:color w:val="000000"/>
        </w:rPr>
        <w:t xml:space="preserve"> do artigo 1º, a partir da data do diagnóstico da doença, desde que comprovadas as condições para a isenção e respeitado o período máximo de 5 (cinco) anos anteriores ao requerimento.</w:t>
      </w:r>
    </w:p>
    <w:p w14:paraId="2AF272D6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7º</w:t>
      </w:r>
      <w:r w:rsidRPr="0001150F">
        <w:rPr>
          <w:rFonts w:ascii="Bookman Old Style" w:hAnsi="Bookman Old Style" w:cs="Arial"/>
          <w:color w:val="000000"/>
        </w:rPr>
        <w:t xml:space="preserve"> O Poder Executivo Municipal deverá regulamentar esta Lei por meio de Decreto, no prazo de 90 (noventa) dias a contar de sua publicação, criando um fluxograma padrão para o requerimento e análise da isenção, bem como detalhando os procedimentos para comprovação das condições e renovação do benefício.</w:t>
      </w:r>
    </w:p>
    <w:p w14:paraId="322C46AC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8º</w:t>
      </w:r>
      <w:r w:rsidRPr="0001150F">
        <w:rPr>
          <w:rFonts w:ascii="Bookman Old Style" w:hAnsi="Bookman Old Style" w:cs="Arial"/>
          <w:color w:val="000000"/>
        </w:rPr>
        <w:t xml:space="preserve"> As despesas decorrentes da execução da presente Lei correrão à conta das verbas próprias do Orçamento, suplementadas se necessário.</w:t>
      </w:r>
    </w:p>
    <w:p w14:paraId="67A00089" w14:textId="77777777" w:rsidR="0001150F" w:rsidRPr="0001150F" w:rsidRDefault="0001150F" w:rsidP="0001150F">
      <w:pPr>
        <w:pStyle w:val="estruturablock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Art. 9º</w:t>
      </w:r>
      <w:r w:rsidRPr="0001150F">
        <w:rPr>
          <w:rFonts w:ascii="Bookman Old Style" w:hAnsi="Bookman Old Style" w:cs="Arial"/>
          <w:color w:val="000000"/>
        </w:rPr>
        <w:t xml:space="preserve"> Esta Lei entra em vigor na data de sua publicação, revogadas as disposições em contrário.</w:t>
      </w:r>
    </w:p>
    <w:p w14:paraId="00416FA0" w14:textId="793F915C" w:rsidR="0001150F" w:rsidRPr="0001150F" w:rsidRDefault="0001150F" w:rsidP="0001150F">
      <w:pPr>
        <w:pStyle w:val="estruturablock"/>
        <w:ind w:firstLine="1134"/>
        <w:jc w:val="right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Ivoti, </w:t>
      </w:r>
      <w:r w:rsidR="009D2AA7">
        <w:rPr>
          <w:rFonts w:ascii="Bookman Old Style" w:hAnsi="Bookman Old Style" w:cs="Arial"/>
          <w:color w:val="000000"/>
        </w:rPr>
        <w:t>___</w:t>
      </w:r>
      <w:r>
        <w:rPr>
          <w:rFonts w:ascii="Bookman Old Style" w:hAnsi="Bookman Old Style" w:cs="Arial"/>
          <w:color w:val="000000"/>
        </w:rPr>
        <w:t xml:space="preserve"> de </w:t>
      </w:r>
      <w:r w:rsidR="009D2AA7">
        <w:rPr>
          <w:rFonts w:ascii="Bookman Old Style" w:hAnsi="Bookman Old Style" w:cs="Arial"/>
          <w:color w:val="000000"/>
        </w:rPr>
        <w:t>________</w:t>
      </w:r>
      <w:r>
        <w:rPr>
          <w:rFonts w:ascii="Bookman Old Style" w:hAnsi="Bookman Old Style" w:cs="Arial"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color w:val="000000"/>
        </w:rPr>
        <w:t>de</w:t>
      </w:r>
      <w:proofErr w:type="spellEnd"/>
      <w:r>
        <w:rPr>
          <w:rFonts w:ascii="Bookman Old Style" w:hAnsi="Bookman Old Style" w:cs="Arial"/>
          <w:color w:val="000000"/>
        </w:rPr>
        <w:t xml:space="preserve"> 2026.</w:t>
      </w:r>
    </w:p>
    <w:p w14:paraId="3908F1A4" w14:textId="77777777" w:rsidR="009D2AA7" w:rsidRDefault="009D2AA7" w:rsidP="009D2AA7">
      <w:pPr>
        <w:pStyle w:val="estruturablock"/>
        <w:ind w:firstLine="1134"/>
        <w:jc w:val="both"/>
        <w:rPr>
          <w:rFonts w:ascii="Bookman Old Style" w:hAnsi="Bookman Old Style" w:cs="Arial"/>
          <w:color w:val="000000"/>
        </w:rPr>
      </w:pPr>
    </w:p>
    <w:p w14:paraId="37EC8B77" w14:textId="77777777" w:rsidR="009D2AA7" w:rsidRDefault="009D2AA7" w:rsidP="009D2AA7">
      <w:pPr>
        <w:pStyle w:val="estruturablock"/>
        <w:ind w:firstLine="1134"/>
        <w:jc w:val="both"/>
        <w:rPr>
          <w:rFonts w:ascii="Bookman Old Style" w:hAnsi="Bookman Old Style" w:cs="Arial"/>
          <w:color w:val="000000"/>
        </w:rPr>
      </w:pPr>
    </w:p>
    <w:p w14:paraId="23800263" w14:textId="272B01B0" w:rsidR="009D2AA7" w:rsidRDefault="0001150F" w:rsidP="009D2AA7">
      <w:pPr>
        <w:pStyle w:val="estruturablock"/>
        <w:ind w:firstLine="1134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Autor</w:t>
      </w:r>
      <w:r w:rsidR="009D2AA7">
        <w:rPr>
          <w:rFonts w:ascii="Bookman Old Style" w:hAnsi="Bookman Old Style" w:cs="Arial"/>
          <w:color w:val="000000"/>
        </w:rPr>
        <w:t>a</w:t>
      </w:r>
      <w:r>
        <w:rPr>
          <w:rFonts w:ascii="Bookman Old Style" w:hAnsi="Bookman Old Style" w:cs="Arial"/>
          <w:color w:val="000000"/>
        </w:rPr>
        <w:t xml:space="preserve">: </w:t>
      </w:r>
    </w:p>
    <w:p w14:paraId="6963F728" w14:textId="377A4A89" w:rsidR="0001150F" w:rsidRPr="0001150F" w:rsidRDefault="0001150F" w:rsidP="009D2AA7">
      <w:pPr>
        <w:pStyle w:val="estruturablock"/>
        <w:ind w:firstLine="1134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Marli</w:t>
      </w:r>
      <w:r w:rsidR="009D2AA7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9D2AA7">
        <w:rPr>
          <w:rFonts w:ascii="Bookman Old Style" w:hAnsi="Bookman Old Style" w:cs="Arial"/>
          <w:color w:val="000000"/>
        </w:rPr>
        <w:t>Heinle</w:t>
      </w:r>
      <w:proofErr w:type="spellEnd"/>
      <w:r w:rsidR="009D2AA7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9D2AA7">
        <w:rPr>
          <w:rFonts w:ascii="Bookman Old Style" w:hAnsi="Bookman Old Style" w:cs="Arial"/>
          <w:color w:val="000000"/>
        </w:rPr>
        <w:t>Gehm</w:t>
      </w:r>
      <w:proofErr w:type="spellEnd"/>
    </w:p>
    <w:p w14:paraId="3B0DB5EA" w14:textId="36BEFEA2" w:rsidR="0001150F" w:rsidRPr="0001150F" w:rsidRDefault="0001150F" w:rsidP="0001150F">
      <w:pPr>
        <w:pStyle w:val="estruturablock"/>
        <w:ind w:firstLine="1134"/>
        <w:jc w:val="both"/>
        <w:rPr>
          <w:rFonts w:ascii="Bookman Old Style" w:hAnsi="Bookman Old Style" w:cs="Arial"/>
          <w:color w:val="000000"/>
        </w:rPr>
      </w:pPr>
    </w:p>
    <w:p w14:paraId="77EECDBD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0423C6D5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7CBCA37F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05B39D23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50F329CD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1EFC7064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52B677E7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7ADF63BA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4B2F0BF9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64EA0DCF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38A91B78" w14:textId="77777777" w:rsidR="009D2AA7" w:rsidRDefault="009D2AA7" w:rsidP="0001150F">
      <w:pPr>
        <w:pStyle w:val="estruturablock"/>
        <w:ind w:firstLine="1134"/>
        <w:jc w:val="both"/>
        <w:rPr>
          <w:rFonts w:ascii="Bookman Old Style" w:hAnsi="Bookman Old Style" w:cs="Arial"/>
          <w:b/>
          <w:bCs/>
          <w:color w:val="000000"/>
        </w:rPr>
      </w:pPr>
    </w:p>
    <w:p w14:paraId="1808A7F4" w14:textId="0220A00F" w:rsidR="0001150F" w:rsidRPr="0001150F" w:rsidRDefault="0001150F" w:rsidP="009D2AA7">
      <w:pPr>
        <w:pStyle w:val="estruturablock"/>
        <w:ind w:firstLine="1134"/>
        <w:jc w:val="center"/>
        <w:rPr>
          <w:rFonts w:ascii="Bookman Old Style" w:hAnsi="Bookman Old Style" w:cs="Arial"/>
          <w:b/>
          <w:bCs/>
          <w:color w:val="000000"/>
        </w:rPr>
      </w:pPr>
      <w:r w:rsidRPr="0001150F">
        <w:rPr>
          <w:rFonts w:ascii="Bookman Old Style" w:hAnsi="Bookman Old Style" w:cs="Arial"/>
          <w:b/>
          <w:bCs/>
          <w:color w:val="000000"/>
        </w:rPr>
        <w:t>JUSTIFICATIVA</w:t>
      </w:r>
    </w:p>
    <w:p w14:paraId="291C2CF1" w14:textId="77777777" w:rsidR="0001150F" w:rsidRP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O presente Projeto de Lei Sugestivo tem como objetivo amparar os munícipes de Ivoti que enfrentam uma das batalhas mais difíceis da vida: o câncer e outros tumores malignos. A luta contra uma doença grave como o câncer transcende o aspecto puramente da saúde, impondo aos pacientes e suas famílias um desafio financeiro colossal. Os custos inerentes aos tratamentos, medicamentos, consultas médicas especializadas, deslocamentos e adaptações no dia a dia podem consumir uma parcela significativa, senão a totalidade, da renda familiar, muitas vezes levando à exaustão dos recursos e a um endividamento que compromete a qualidade de vida.</w:t>
      </w:r>
    </w:p>
    <w:p w14:paraId="38F4D44C" w14:textId="6142E637" w:rsid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É dever do poder público, em suas diversas esferas, buscar mecanismos de apoio e alívio a seus cidadãos em momentos de maior vulnerabilidade. No âmbito federal, a legislação já reconhece a gravidade de certas doenças, como o câncer, concedendo isenções e benefícios tributários em impostos como o Imposto de Renda Pessoa Física (IRPF)</w:t>
      </w:r>
      <w:r>
        <w:rPr>
          <w:rFonts w:ascii="Bookman Old Style" w:hAnsi="Bookman Old Style" w:cs="Arial"/>
          <w:color w:val="000000"/>
        </w:rPr>
        <w:t xml:space="preserve">. </w:t>
      </w:r>
      <w:r w:rsidRPr="0001150F">
        <w:rPr>
          <w:rFonts w:ascii="Bookman Old Style" w:hAnsi="Bookman Old Style" w:cs="Arial"/>
          <w:color w:val="000000"/>
        </w:rPr>
        <w:t>Isso demonstra uma sensibilidade e um reconhecimento da União sobre o impacto financeiro devastador que tais enfermidades acarretam.</w:t>
      </w:r>
    </w:p>
    <w:p w14:paraId="3FD864A1" w14:textId="77777777" w:rsidR="009D2AA7" w:rsidRPr="0001150F" w:rsidRDefault="009D2AA7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</w:p>
    <w:p w14:paraId="23812AAC" w14:textId="77777777" w:rsid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No entanto, o </w:t>
      </w:r>
      <w:r w:rsidRPr="0001150F">
        <w:rPr>
          <w:rFonts w:ascii="Bookman Old Style" w:hAnsi="Bookman Old Style" w:cs="Arial"/>
          <w:b/>
          <w:bCs/>
          <w:color w:val="000000"/>
        </w:rPr>
        <w:t>Imposto Predial e Territorial Urbano (IPTU) é um tributo de competência municipal,</w:t>
      </w:r>
      <w:r w:rsidRPr="0001150F">
        <w:rPr>
          <w:rFonts w:ascii="Bookman Old Style" w:hAnsi="Bookman Old Style" w:cs="Arial"/>
          <w:color w:val="000000"/>
        </w:rPr>
        <w:t xml:space="preserve"> conforme preceitua a Constituição Federal. Desse modo, para que haja a concessão de isenção do IPTU a esses pacientes, é imprescindível que o Município de Ivoti legisle sobre a matéria, exercendo sua autonomia tributária em favor da função social da propriedade e do bem-estar de seus munícipes.</w:t>
      </w:r>
    </w:p>
    <w:p w14:paraId="74A66F71" w14:textId="77777777" w:rsidR="009D2AA7" w:rsidRPr="0001150F" w:rsidRDefault="009D2AA7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</w:p>
    <w:p w14:paraId="2D4ED1C4" w14:textId="2DF11D96" w:rsid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O Código Tributário Municipal de Ivoti, em seu Art. 237, Inciso V, já prevê a possibilidade de "outras isenções previstas em leis específicas", abrindo o caminho legal para a criação deste novo benefício. Ao propor esta isenção, o Município de Ivoti se alinha a diversas outras cidades que já adotam medidas semelhantes, demonstrando solidariedade e responsabilidade social. Um exemplo de iniciativa similar pode ser encontrado </w:t>
      </w:r>
      <w:r>
        <w:rPr>
          <w:rFonts w:ascii="Bookman Old Style" w:hAnsi="Bookman Old Style" w:cs="Arial"/>
          <w:color w:val="000000"/>
        </w:rPr>
        <w:t>na cidade de Estancia velha, Porto Alegre,</w:t>
      </w:r>
      <w:r w:rsidRPr="0001150F">
        <w:rPr>
          <w:rFonts w:ascii="Bookman Old Style" w:hAnsi="Bookman Old Style" w:cs="Arial"/>
          <w:color w:val="000000"/>
        </w:rPr>
        <w:t xml:space="preserve"> Nova Hartz/RS, que visa a isenção de IPTU para portadores de doenças graves, reforçando a validade e a pertinência desta proposta.</w:t>
      </w:r>
    </w:p>
    <w:p w14:paraId="2C951A6F" w14:textId="77777777" w:rsidR="009D2AA7" w:rsidRPr="0001150F" w:rsidRDefault="009D2AA7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</w:p>
    <w:p w14:paraId="43D21868" w14:textId="4CB75DFF" w:rsidR="0001150F" w:rsidRP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 xml:space="preserve">É importante ressaltar que a proposta </w:t>
      </w:r>
      <w:r w:rsidRPr="0001150F">
        <w:rPr>
          <w:rFonts w:ascii="Bookman Old Style" w:hAnsi="Bookman Old Style" w:cs="Arial"/>
          <w:b/>
          <w:bCs/>
          <w:color w:val="000000"/>
        </w:rPr>
        <w:t>busca um equilíbrio, estabelecendo critérios claros</w:t>
      </w:r>
      <w:r w:rsidRPr="0001150F">
        <w:rPr>
          <w:rFonts w:ascii="Bookman Old Style" w:hAnsi="Bookman Old Style" w:cs="Arial"/>
          <w:color w:val="000000"/>
        </w:rPr>
        <w:t xml:space="preserve"> como a área do terreno (até 400m²), a renda </w:t>
      </w:r>
      <w:r>
        <w:rPr>
          <w:rFonts w:ascii="Bookman Old Style" w:hAnsi="Bookman Old Style" w:cs="Arial"/>
          <w:color w:val="000000"/>
        </w:rPr>
        <w:t xml:space="preserve">do beneficiário </w:t>
      </w:r>
      <w:r w:rsidRPr="0001150F">
        <w:rPr>
          <w:rFonts w:ascii="Bookman Old Style" w:hAnsi="Bookman Old Style" w:cs="Arial"/>
          <w:color w:val="000000"/>
        </w:rPr>
        <w:t xml:space="preserve">(até </w:t>
      </w:r>
      <w:r w:rsidR="009D2AA7">
        <w:rPr>
          <w:rFonts w:ascii="Bookman Old Style" w:hAnsi="Bookman Old Style" w:cs="Arial"/>
          <w:color w:val="000000"/>
        </w:rPr>
        <w:t>3</w:t>
      </w:r>
      <w:r w:rsidRPr="0001150F">
        <w:rPr>
          <w:rFonts w:ascii="Bookman Old Style" w:hAnsi="Bookman Old Style" w:cs="Arial"/>
          <w:color w:val="000000"/>
        </w:rPr>
        <w:t xml:space="preserve"> salários mínimos), a não-permanência da isenção após a alta médica, e a extensão do benefício a locatários que arcam com o IPTU. Tais critérios visam direcionar o auxílio àqueles que comprovadamente mais necessitam e garantir a responsabilidade fiscal do município. A regulamentação por meio de decreto municipal, com a criação de um fluxograma padrão, garantirá a agilidade, transparência e uniformidade no processo de requerimento.</w:t>
      </w:r>
    </w:p>
    <w:p w14:paraId="6DFF1D34" w14:textId="2FC442C5" w:rsidR="0001150F" w:rsidRDefault="0001150F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lastRenderedPageBreak/>
        <w:t xml:space="preserve">Portanto, a aprovação deste Projeto de Lei Sugestivo representa um passo fundamental na construção de uma sociedade mais justa e solidária, aliviando o fardo financeiro </w:t>
      </w:r>
      <w:r>
        <w:rPr>
          <w:rFonts w:ascii="Bookman Old Style" w:hAnsi="Bookman Old Style" w:cs="Arial"/>
          <w:color w:val="000000"/>
        </w:rPr>
        <w:t>daqueles</w:t>
      </w:r>
      <w:r w:rsidRPr="0001150F">
        <w:rPr>
          <w:rFonts w:ascii="Bookman Old Style" w:hAnsi="Bookman Old Style" w:cs="Arial"/>
          <w:color w:val="000000"/>
        </w:rPr>
        <w:t xml:space="preserve"> que já enfrentam grandes desafios e reafirmando o compromisso do Poder Público de Ivoti com a saúde e a qualidade de vida de seus cidadãos.</w:t>
      </w:r>
    </w:p>
    <w:p w14:paraId="0E4E3EC6" w14:textId="77777777" w:rsidR="009D2AA7" w:rsidRDefault="009D2AA7" w:rsidP="0001150F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</w:p>
    <w:p w14:paraId="7FBFD874" w14:textId="2DFBA619" w:rsidR="0001150F" w:rsidRPr="0001150F" w:rsidRDefault="0001150F" w:rsidP="00280F14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280F14">
        <w:rPr>
          <w:rFonts w:ascii="Bookman Old Style" w:hAnsi="Bookman Old Style" w:cs="Arial"/>
          <w:color w:val="000000"/>
        </w:rPr>
        <w:t xml:space="preserve">Essa é uma </w:t>
      </w:r>
      <w:r w:rsidRPr="00280F14">
        <w:rPr>
          <w:rFonts w:ascii="Bookman Old Style" w:hAnsi="Bookman Old Style" w:cs="Arial"/>
          <w:b/>
          <w:bCs/>
          <w:color w:val="000000"/>
        </w:rPr>
        <w:t xml:space="preserve">demanda que vem </w:t>
      </w:r>
      <w:r w:rsidR="009D2AA7">
        <w:rPr>
          <w:rFonts w:ascii="Bookman Old Style" w:hAnsi="Bookman Old Style" w:cs="Arial"/>
          <w:b/>
          <w:bCs/>
          <w:color w:val="000000"/>
        </w:rPr>
        <w:t>d</w:t>
      </w:r>
      <w:r w:rsidRPr="00280F14">
        <w:rPr>
          <w:rFonts w:ascii="Bookman Old Style" w:hAnsi="Bookman Old Style" w:cs="Arial"/>
          <w:b/>
          <w:bCs/>
          <w:color w:val="000000"/>
        </w:rPr>
        <w:t>a LIGA</w:t>
      </w:r>
      <w:r w:rsidRPr="00280F14">
        <w:rPr>
          <w:rFonts w:ascii="Bookman Old Style" w:hAnsi="Bookman Old Style" w:cs="Arial"/>
          <w:color w:val="000000"/>
        </w:rPr>
        <w:t xml:space="preserve"> </w:t>
      </w:r>
      <w:r w:rsidRPr="00280F14">
        <w:rPr>
          <w:rFonts w:ascii="Bookman Old Style" w:hAnsi="Bookman Old Style" w:cs="Arial"/>
          <w:b/>
          <w:bCs/>
          <w:color w:val="000000"/>
        </w:rPr>
        <w:t>de Ivoti,</w:t>
      </w:r>
      <w:r w:rsidRPr="00280F14">
        <w:rPr>
          <w:rFonts w:ascii="Bookman Old Style" w:hAnsi="Bookman Old Style" w:cs="Arial"/>
          <w:color w:val="000000"/>
        </w:rPr>
        <w:t xml:space="preserve"> que atua na prevenção</w:t>
      </w:r>
      <w:r w:rsidR="00280F14" w:rsidRPr="00280F14">
        <w:rPr>
          <w:rFonts w:ascii="Bookman Old Style" w:hAnsi="Bookman Old Style" w:cs="Arial"/>
          <w:color w:val="000000"/>
        </w:rPr>
        <w:t xml:space="preserve"> primaria</w:t>
      </w:r>
      <w:r w:rsidRPr="00280F14">
        <w:rPr>
          <w:rFonts w:ascii="Bookman Old Style" w:hAnsi="Bookman Old Style" w:cs="Arial"/>
          <w:color w:val="000000"/>
        </w:rPr>
        <w:t xml:space="preserve">, </w:t>
      </w:r>
      <w:r w:rsidR="00280F14" w:rsidRPr="00280F14">
        <w:rPr>
          <w:rFonts w:ascii="Bookman Old Style" w:hAnsi="Bookman Old Style" w:cs="Arial"/>
          <w:color w:val="000000"/>
        </w:rPr>
        <w:t xml:space="preserve">no </w:t>
      </w:r>
      <w:r w:rsidRPr="00280F14">
        <w:rPr>
          <w:rFonts w:ascii="Bookman Old Style" w:hAnsi="Bookman Old Style" w:cs="Arial"/>
          <w:color w:val="000000"/>
        </w:rPr>
        <w:t>rastreio</w:t>
      </w:r>
      <w:r w:rsidR="00280F14" w:rsidRPr="00280F14">
        <w:rPr>
          <w:rFonts w:ascii="Bookman Old Style" w:hAnsi="Bookman Old Style" w:cs="Arial"/>
          <w:color w:val="000000"/>
        </w:rPr>
        <w:t>,</w:t>
      </w:r>
      <w:r w:rsidRPr="00280F14">
        <w:rPr>
          <w:rFonts w:ascii="Bookman Old Style" w:hAnsi="Bookman Old Style" w:cs="Arial"/>
          <w:color w:val="000000"/>
        </w:rPr>
        <w:t xml:space="preserve"> e at</w:t>
      </w:r>
      <w:r w:rsidR="00280F14" w:rsidRPr="00280F14">
        <w:rPr>
          <w:rFonts w:ascii="Bookman Old Style" w:hAnsi="Bookman Old Style" w:cs="Arial"/>
          <w:color w:val="000000"/>
        </w:rPr>
        <w:t>é acolhimento dos portadores destes diagnósticos de forma integrada.</w:t>
      </w:r>
      <w:r w:rsidR="00280F14" w:rsidRPr="00280F14">
        <w:rPr>
          <w:rFonts w:ascii="Bookman Old Style" w:eastAsiaTheme="minorHAnsi" w:hAnsi="Bookman Old Style" w:cs="Tahoma"/>
          <w:color w:val="404040"/>
          <w:lang w:eastAsia="en-US"/>
        </w:rPr>
        <w:t xml:space="preserve"> </w:t>
      </w:r>
      <w:r w:rsidR="00280F14" w:rsidRPr="00280F14">
        <w:rPr>
          <w:rFonts w:ascii="Bookman Old Style" w:eastAsiaTheme="minorHAnsi" w:hAnsi="Bookman Old Style" w:cs="Tahoma"/>
          <w:lang w:eastAsia="en-US"/>
        </w:rPr>
        <w:t xml:space="preserve">Segundo informações da LIGA, </w:t>
      </w:r>
      <w:r w:rsidR="00280F14">
        <w:rPr>
          <w:rFonts w:ascii="Bookman Old Style" w:hAnsi="Bookman Old Style" w:cs="Arial"/>
          <w:color w:val="000000"/>
        </w:rPr>
        <w:t>n</w:t>
      </w:r>
      <w:r w:rsidR="00280F14" w:rsidRPr="00280F14">
        <w:rPr>
          <w:rFonts w:ascii="Bookman Old Style" w:hAnsi="Bookman Old Style" w:cs="Arial"/>
          <w:color w:val="000000"/>
        </w:rPr>
        <w:t>o Rio Grande do Sul, 33,8% das cidades tem o câncer como principal causa de morte.</w:t>
      </w:r>
      <w:r w:rsidR="00280F14" w:rsidRPr="00280F14">
        <w:rPr>
          <w:rFonts w:ascii="Bookman Old Style" w:hAnsi="Bookman Old Style" w:cs="Tahoma"/>
          <w:color w:val="404040"/>
        </w:rPr>
        <w:t xml:space="preserve"> </w:t>
      </w:r>
      <w:r w:rsidR="00280F14" w:rsidRPr="00280F14">
        <w:rPr>
          <w:rFonts w:ascii="Bookman Old Style" w:hAnsi="Bookman Old Style" w:cs="Arial"/>
          <w:color w:val="000000"/>
        </w:rPr>
        <w:t>A dieta rica em carnes processadas (embutidos) e o consumo regular de álcool são traços da nossa tradição, mas são classificados pela OMS como potentes carcinógenos. Exist</w:t>
      </w:r>
      <w:r w:rsidR="00280F14">
        <w:rPr>
          <w:rFonts w:ascii="Bookman Old Style" w:hAnsi="Bookman Old Style" w:cs="Arial"/>
          <w:color w:val="000000"/>
        </w:rPr>
        <w:t>indo</w:t>
      </w:r>
      <w:r w:rsidR="00280F14" w:rsidRPr="00280F14">
        <w:rPr>
          <w:rFonts w:ascii="Bookman Old Style" w:hAnsi="Bookman Old Style" w:cs="Arial"/>
          <w:color w:val="000000"/>
        </w:rPr>
        <w:t xml:space="preserve"> uma correlação direta entre esses hábitos e a alta incidência de câncer colorretal</w:t>
      </w:r>
      <w:r w:rsidR="00280F14">
        <w:rPr>
          <w:rFonts w:ascii="Bookman Old Style" w:hAnsi="Bookman Old Style" w:cs="Arial"/>
          <w:color w:val="000000"/>
        </w:rPr>
        <w:t xml:space="preserve"> (3° maior incidência no RS para ambos sexos)</w:t>
      </w:r>
      <w:r w:rsidR="00280F14" w:rsidRPr="00280F14">
        <w:rPr>
          <w:rFonts w:ascii="Bookman Old Style" w:hAnsi="Bookman Old Style" w:cs="Arial"/>
          <w:color w:val="000000"/>
        </w:rPr>
        <w:t xml:space="preserve"> e de mama na região.</w:t>
      </w:r>
      <w:r w:rsidR="00280F14">
        <w:rPr>
          <w:rFonts w:ascii="Bookman Old Style" w:hAnsi="Bookman Old Style" w:cs="Arial"/>
          <w:color w:val="000000"/>
        </w:rPr>
        <w:t xml:space="preserve"> Assim, </w:t>
      </w:r>
      <w:r w:rsidR="00280F14" w:rsidRPr="00280F14">
        <w:rPr>
          <w:rFonts w:ascii="Bookman Old Style" w:hAnsi="Bookman Old Style" w:cs="Arial"/>
          <w:b/>
          <w:bCs/>
          <w:color w:val="000000"/>
        </w:rPr>
        <w:t xml:space="preserve">sugere-se como medida de compensação para essa isenção proposta, a criação de alguma contribuição especifica para as empresas </w:t>
      </w:r>
      <w:r w:rsidR="00280F14">
        <w:rPr>
          <w:rFonts w:ascii="Bookman Old Style" w:hAnsi="Bookman Old Style" w:cs="Arial"/>
          <w:color w:val="000000"/>
        </w:rPr>
        <w:t>que produzem bebidas alcoólicas como cerveja, cachaça e embutidos, no território do município. Sabe a importância dessas empresas na arrecadação de Receitas para o Município, mas é preciso enfrentar os números e fatos para buscar uma minimizar os danos de suas atividades fim na saúde coletiva.</w:t>
      </w:r>
    </w:p>
    <w:p w14:paraId="6F104268" w14:textId="77777777" w:rsidR="0001150F" w:rsidRDefault="0001150F" w:rsidP="00280F14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Conto com o apoio e a sensibilidade dos nobres Vereadores para a apreciação e encaminhamento desta importante matéria.</w:t>
      </w:r>
    </w:p>
    <w:p w14:paraId="3C8F815B" w14:textId="77777777" w:rsidR="009D2AA7" w:rsidRPr="0001150F" w:rsidRDefault="009D2AA7" w:rsidP="00280F14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</w:p>
    <w:p w14:paraId="5DD08CFC" w14:textId="77777777" w:rsidR="0001150F" w:rsidRPr="0001150F" w:rsidRDefault="0001150F" w:rsidP="00280F14">
      <w:pPr>
        <w:pStyle w:val="estruturablock"/>
        <w:spacing w:before="0" w:beforeAutospacing="0" w:after="0" w:afterAutospacing="0"/>
        <w:ind w:firstLine="1134"/>
        <w:jc w:val="both"/>
        <w:rPr>
          <w:rFonts w:ascii="Bookman Old Style" w:hAnsi="Bookman Old Style" w:cs="Arial"/>
          <w:color w:val="000000"/>
        </w:rPr>
      </w:pPr>
      <w:r w:rsidRPr="0001150F">
        <w:rPr>
          <w:rFonts w:ascii="Bookman Old Style" w:hAnsi="Bookman Old Style" w:cs="Arial"/>
          <w:color w:val="000000"/>
        </w:rPr>
        <w:t>Atenciosamente,</w:t>
      </w:r>
    </w:p>
    <w:p w14:paraId="5C10D0EE" w14:textId="2A1FE234" w:rsidR="00280F14" w:rsidRPr="0001150F" w:rsidRDefault="00280F14" w:rsidP="0001150F">
      <w:pPr>
        <w:pStyle w:val="estruturablock"/>
        <w:ind w:firstLine="1134"/>
        <w:jc w:val="both"/>
        <w:rPr>
          <w:rFonts w:ascii="Bookman Old Style" w:hAnsi="Bookman Old Style"/>
          <w:i/>
          <w:iCs/>
          <w:spacing w:val="2"/>
          <w:shd w:val="clear" w:color="auto" w:fill="FFFFFF"/>
        </w:rPr>
      </w:pPr>
    </w:p>
    <w:sectPr w:rsidR="00280F14" w:rsidRPr="0001150F" w:rsidSect="00C15D6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4E9C"/>
    <w:multiLevelType w:val="multilevel"/>
    <w:tmpl w:val="0E0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04F"/>
    <w:multiLevelType w:val="multilevel"/>
    <w:tmpl w:val="F28E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50E60"/>
    <w:multiLevelType w:val="multilevel"/>
    <w:tmpl w:val="519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65503">
    <w:abstractNumId w:val="0"/>
  </w:num>
  <w:num w:numId="2" w16cid:durableId="786389633">
    <w:abstractNumId w:val="1"/>
  </w:num>
  <w:num w:numId="3" w16cid:durableId="46481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51"/>
    <w:rsid w:val="000043B8"/>
    <w:rsid w:val="0001150F"/>
    <w:rsid w:val="001950AA"/>
    <w:rsid w:val="00280F14"/>
    <w:rsid w:val="002A21CD"/>
    <w:rsid w:val="002B4850"/>
    <w:rsid w:val="00396ED8"/>
    <w:rsid w:val="00427A54"/>
    <w:rsid w:val="004D1B5E"/>
    <w:rsid w:val="005D4887"/>
    <w:rsid w:val="00687D05"/>
    <w:rsid w:val="007165EB"/>
    <w:rsid w:val="0082682D"/>
    <w:rsid w:val="00906E3B"/>
    <w:rsid w:val="009557B2"/>
    <w:rsid w:val="009D2AA7"/>
    <w:rsid w:val="00A27C93"/>
    <w:rsid w:val="00A63EB2"/>
    <w:rsid w:val="00AA0A51"/>
    <w:rsid w:val="00C15D64"/>
    <w:rsid w:val="00E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CC13"/>
  <w15:chartTrackingRefBased/>
  <w15:docId w15:val="{7F0D09EA-353E-447C-917C-0C72045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15D64"/>
    <w:rPr>
      <w:b/>
      <w:bCs/>
    </w:rPr>
  </w:style>
  <w:style w:type="paragraph" w:customStyle="1" w:styleId="estruturablock">
    <w:name w:val="estrutura_block"/>
    <w:basedOn w:val="Normal"/>
    <w:rsid w:val="00C1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C15D64"/>
  </w:style>
  <w:style w:type="character" w:styleId="Hyperlink">
    <w:name w:val="Hyperlink"/>
    <w:basedOn w:val="Fontepargpadro"/>
    <w:uiPriority w:val="99"/>
    <w:semiHidden/>
    <w:unhideWhenUsed/>
    <w:rsid w:val="00C15D6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ED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7165EB"/>
    <w:pPr>
      <w:widowControl w:val="0"/>
      <w:suppressAutoHyphens/>
      <w:spacing w:after="120" w:line="240" w:lineRule="auto"/>
      <w:ind w:left="283" w:hanging="283"/>
      <w:jc w:val="both"/>
    </w:pPr>
    <w:rPr>
      <w:rFonts w:ascii="Arial" w:eastAsia="Lucida Sans Unicode" w:hAnsi="Arial" w:cs="Times New Roman"/>
      <w:kern w:val="2"/>
      <w:sz w:val="20"/>
      <w:szCs w:val="24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7165EB"/>
    <w:rPr>
      <w:rFonts w:ascii="Arial" w:eastAsia="Lucida Sans Unicode" w:hAnsi="Arial" w:cs="Times New Roman"/>
      <w:kern w:val="2"/>
      <w:sz w:val="20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Ivoti</dc:creator>
  <cp:keywords/>
  <dc:description/>
  <cp:lastModifiedBy>Camara Ivoti</cp:lastModifiedBy>
  <cp:revision>2</cp:revision>
  <cp:lastPrinted>2023-05-02T20:10:00Z</cp:lastPrinted>
  <dcterms:created xsi:type="dcterms:W3CDTF">2026-05-20T17:16:00Z</dcterms:created>
  <dcterms:modified xsi:type="dcterms:W3CDTF">2026-05-20T17:16:00Z</dcterms:modified>
</cp:coreProperties>
</file>